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FC" w:rsidRPr="00A7659B" w:rsidRDefault="007A6245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A7659B" w:rsidTr="00541E0C">
        <w:trPr>
          <w:trHeight w:hRule="exact" w:val="648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A7659B" w:rsidRDefault="008F0C2E" w:rsidP="00D351A1">
            <w:pPr>
              <w:pStyle w:val="Heading1"/>
              <w:numPr>
                <w:ilvl w:val="0"/>
                <w:numId w:val="0"/>
              </w:numPr>
              <w:rPr>
                <w:bCs w:val="0"/>
                <w:sz w:val="24"/>
                <w:szCs w:val="24"/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7659B">
              <w:rPr>
                <w:bCs w:val="0"/>
                <w:sz w:val="24"/>
                <w:szCs w:val="24"/>
                <w:lang w:val="es-ES_tradnl"/>
              </w:rPr>
              <w:t>Microsoft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MapPoint</w:t>
            </w:r>
            <w:r w:rsidR="00BB3845"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2013</w:t>
            </w:r>
            <w:r w:rsidR="00F03FC3" w:rsidRPr="00A7659B">
              <w:rPr>
                <w:bCs w:val="0"/>
                <w:sz w:val="24"/>
                <w:szCs w:val="24"/>
                <w:lang w:val="es-ES_tradnl"/>
              </w:rPr>
              <w:t xml:space="preserve"> </w:t>
            </w:r>
            <w:bookmarkStart w:id="3" w:name="Text1"/>
            <w:r w:rsidR="00114364" w:rsidRPr="00A7659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3845" w:rsidRPr="00A7659B">
              <w:rPr>
                <w:sz w:val="24"/>
                <w:szCs w:val="24"/>
              </w:rPr>
              <w:instrText xml:space="preserve"> FORMTEXT </w:instrText>
            </w:r>
            <w:r w:rsidR="00114364" w:rsidRPr="00A7659B">
              <w:rPr>
                <w:sz w:val="24"/>
                <w:szCs w:val="24"/>
              </w:rPr>
            </w:r>
            <w:r w:rsidR="00114364" w:rsidRPr="00A7659B">
              <w:rPr>
                <w:sz w:val="24"/>
                <w:szCs w:val="24"/>
              </w:rPr>
              <w:fldChar w:fldCharType="separate"/>
            </w:r>
            <w:bookmarkStart w:id="4" w:name="_GoBack"/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r w:rsidR="00BB3845" w:rsidRPr="00A7659B">
              <w:rPr>
                <w:noProof/>
                <w:sz w:val="24"/>
                <w:szCs w:val="24"/>
              </w:rPr>
              <w:t> </w:t>
            </w:r>
            <w:bookmarkEnd w:id="4"/>
            <w:r w:rsidR="00114364" w:rsidRPr="00A7659B">
              <w:rPr>
                <w:sz w:val="24"/>
                <w:szCs w:val="24"/>
              </w:rPr>
              <w:fldChar w:fldCharType="end"/>
            </w:r>
            <w:bookmarkEnd w:id="3"/>
            <w:r w:rsidR="00F03FC3" w:rsidRPr="00A7659B">
              <w:rPr>
                <w:rStyle w:val="FootnoteReference"/>
                <w:rFonts w:cs="Tahoma"/>
                <w:bCs w:val="0"/>
                <w:sz w:val="24"/>
                <w:szCs w:val="24"/>
                <w:lang w:val="es-ES_tradnl"/>
              </w:rPr>
              <w:footnoteReference w:id="1"/>
            </w:r>
            <w:r w:rsidR="00097E3F" w:rsidRPr="004F24FC">
              <w:rPr>
                <w:sz w:val="24"/>
                <w:szCs w:val="24"/>
              </w:rPr>
              <w:fldChar w:fldCharType="begin"/>
            </w:r>
            <w:r w:rsidR="00097E3F" w:rsidRPr="004F24FC">
              <w:rPr>
                <w:sz w:val="24"/>
                <w:szCs w:val="24"/>
              </w:rPr>
              <w:instrText xml:space="preserve"> TC “Microsoft</w:instrText>
            </w:r>
            <w:r w:rsidR="00097E3F">
              <w:rPr>
                <w:sz w:val="24"/>
                <w:szCs w:val="24"/>
              </w:rPr>
              <w:instrText xml:space="preserve"> MapPoint 2013</w:instrText>
            </w:r>
            <w:r w:rsidR="00097E3F" w:rsidRPr="004F24FC">
              <w:rPr>
                <w:sz w:val="24"/>
                <w:szCs w:val="24"/>
              </w:rPr>
              <w:instrText xml:space="preserve">” \f C \l “1” </w:instrText>
            </w:r>
            <w:r w:rsidR="00097E3F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A7659B" w:rsidTr="00D83FA4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A7659B" w:rsidTr="00F1076D">
        <w:trPr>
          <w:trHeight w:hRule="exact" w:val="136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A7659B" w:rsidRDefault="004F24FC" w:rsidP="00D83FA4">
            <w:pPr>
              <w:pStyle w:val="LicenseNumberChar"/>
              <w:rPr>
                <w:rFonts w:cs="Tahoma"/>
                <w:bCs/>
                <w:szCs w:val="28"/>
                <w:lang w:val="es-ES_tradnl" w:bidi="he-IL"/>
              </w:rPr>
            </w:pPr>
          </w:p>
          <w:p w:rsidR="004F24FC" w:rsidRPr="00A7659B" w:rsidRDefault="00BB3845" w:rsidP="008F375D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A7659B">
              <w:rPr>
                <w:rFonts w:cs="Tahoma"/>
                <w:bCs/>
                <w:sz w:val="24"/>
                <w:szCs w:val="24"/>
                <w:lang w:val="es-ES_tradnl"/>
              </w:rPr>
              <w:t xml:space="preserve">Licencias: </w:t>
            </w:r>
            <w:r w:rsidR="00114364">
              <w:rPr>
                <w:rFonts w:cs="Tahom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F375D">
              <w:rPr>
                <w:rFonts w:cs="Tahoma"/>
                <w:sz w:val="24"/>
                <w:szCs w:val="24"/>
              </w:rPr>
              <w:instrText xml:space="preserve"> FORMTEXT </w:instrText>
            </w:r>
            <w:r w:rsidR="00114364">
              <w:rPr>
                <w:rFonts w:cs="Tahoma"/>
                <w:sz w:val="24"/>
                <w:szCs w:val="24"/>
              </w:rPr>
            </w:r>
            <w:r w:rsidR="00114364">
              <w:rPr>
                <w:rFonts w:cs="Tahoma"/>
                <w:sz w:val="24"/>
                <w:szCs w:val="24"/>
              </w:rPr>
              <w:fldChar w:fldCharType="separate"/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8F375D">
              <w:rPr>
                <w:rFonts w:cs="Tahoma"/>
                <w:noProof/>
                <w:sz w:val="24"/>
                <w:szCs w:val="24"/>
              </w:rPr>
              <w:t> </w:t>
            </w:r>
            <w:r w:rsidR="00114364">
              <w:rPr>
                <w:rFonts w:cs="Tahoma"/>
                <w:sz w:val="24"/>
                <w:szCs w:val="24"/>
              </w:rPr>
              <w:fldChar w:fldCharType="end"/>
            </w:r>
            <w:r w:rsidR="00F03FC3" w:rsidRPr="00A7659B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  <w:r w:rsidR="00F03FC3" w:rsidRPr="00A7659B">
              <w:rPr>
                <w:rFonts w:cs="Tahoma"/>
                <w:sz w:val="24"/>
                <w:lang w:val="es-ES_tradnl" w:bidi="ta-IN"/>
              </w:rPr>
              <w:t xml:space="preserve"> </w:t>
            </w:r>
          </w:p>
        </w:tc>
      </w:tr>
      <w:tr w:rsidR="004F24FC" w:rsidRPr="00097E3F" w:rsidTr="00D83FA4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A7659B" w:rsidRDefault="007A6245" w:rsidP="00D83FA4">
            <w:pPr>
              <w:pStyle w:val="Heading2"/>
              <w:numPr>
                <w:ilvl w:val="0"/>
                <w:numId w:val="0"/>
              </w:numPr>
              <w:rPr>
                <w:lang w:val="es-ES_tradnl"/>
              </w:rPr>
            </w:pPr>
            <w:r w:rsidRPr="00A7659B">
              <w:rPr>
                <w:lang w:val="es-ES_tradnl"/>
              </w:rPr>
              <w:t>CONTRATO DE LICENCIA PARA EL USUARIO FINAL</w:t>
            </w: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4F24FC" w:rsidP="00D83FA4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A7659B" w:rsidRDefault="007A6245" w:rsidP="00F1076D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F1076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Sírvase leerlos detenidamente.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actualización,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complemento y</w:t>
      </w:r>
    </w:p>
    <w:p w:rsidR="00626BED" w:rsidRPr="00A7659B" w:rsidRDefault="007A6245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servicio basado en Internet</w:t>
      </w:r>
    </w:p>
    <w:p w:rsidR="00626BED" w:rsidRPr="00A7659B" w:rsidRDefault="00626BED" w:rsidP="004F24FC">
      <w:pPr>
        <w:pStyle w:val="Bullet2"/>
        <w:widowControl w:val="0"/>
        <w:rPr>
          <w:lang w:val="es-ES_tradnl"/>
        </w:rPr>
      </w:pPr>
      <w:r w:rsidRPr="00A7659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En tal caso, se aplicarán estos otros términos.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626BED" w:rsidRPr="00A7659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A7659B" w:rsidRDefault="004F24FC" w:rsidP="004F24FC">
      <w:pPr>
        <w:pStyle w:val="Preamble"/>
        <w:rPr>
          <w:lang w:val="es-ES_tradnl"/>
        </w:rPr>
      </w:pPr>
      <w:r w:rsidRPr="00A7659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7A6245" w:rsidRPr="00A7659B">
        <w:rPr>
          <w:lang w:val="es-ES_tradnl"/>
        </w:rPr>
        <w:t xml:space="preserve"> </w:t>
      </w:r>
      <w:r w:rsidR="007A6245" w:rsidRPr="00A7659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A7659B" w:rsidTr="00D83FA4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A7659B" w:rsidRDefault="004F24FC" w:rsidP="00D83FA4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A7659B" w:rsidRDefault="008F0C2E" w:rsidP="008F0C2E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A7659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begin"/>
            </w:r>
            <w:r w:rsidR="00007F25" w:rsidRPr="00A7659B">
              <w:instrText>tc "</w:instrText>
            </w:r>
            <w:r w:rsidRPr="00A7659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114364" w:rsidRPr="00A7659B">
              <w:rPr>
                <w:sz w:val="18"/>
                <w:vertAlign w:val="superscript"/>
                <w:lang w:val="es-ES_tradnl"/>
              </w:rPr>
              <w:fldChar w:fldCharType="end"/>
            </w:r>
            <w:r w:rsidRPr="00A7659B">
              <w:rPr>
                <w:sz w:val="18"/>
                <w:vertAlign w:val="superscript"/>
                <w:lang w:val="es-ES_tradnl"/>
              </w:rPr>
              <w:t>Microsoft SQL Server 2008 R2 Datacenter</w:t>
            </w:r>
          </w:p>
        </w:tc>
      </w:tr>
    </w:tbl>
    <w:p w:rsidR="00626BED" w:rsidRPr="00A7659B" w:rsidRDefault="007A6245" w:rsidP="00EA0B25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</w:t>
      </w:r>
      <w:r w:rsidR="00EA0B25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continuación se describen para cualquier licencia que adquiera.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A7659B" w:rsidRDefault="007A6245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Modelo de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licenciado.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dispositivo licenciado es el dispositivo en el cual usted usa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portátil.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otra copia en un dispositivo portátil para que lo utilice el usuario principal único del dispositivo licenciado.</w:t>
      </w:r>
    </w:p>
    <w:p w:rsidR="00224DBE" w:rsidRPr="00A7659B" w:rsidRDefault="007A6245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lastRenderedPageBreak/>
        <w:t>Separación de componentes.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A7659B" w:rsidRDefault="008F0C2E" w:rsidP="00EA0B25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El software está sujeto a limitación temporal y dejará de ejecutarse catorce días después de su</w:t>
      </w:r>
      <w:r w:rsidR="00EA0B25" w:rsidRPr="00A7659B">
        <w:rPr>
          <w:rFonts w:ascii="Tahoma" w:hAnsi="Tahoma" w:cs="Tahoma"/>
          <w:sz w:val="20"/>
          <w:szCs w:val="20"/>
          <w:lang w:val="es-ES_tradnl"/>
        </w:rPr>
        <w:t> </w:t>
      </w:r>
      <w:r w:rsidRPr="00A7659B">
        <w:rPr>
          <w:rFonts w:ascii="Tahoma" w:hAnsi="Tahoma" w:cs="Tahoma"/>
          <w:sz w:val="20"/>
          <w:szCs w:val="20"/>
          <w:lang w:val="es-ES_tradnl"/>
        </w:rPr>
        <w:t>instalación, a menos que escriba la clave del producto.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A7659B" w:rsidRDefault="00DD0398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7A6245" w:rsidRPr="00A7659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A7659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A7659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7A6245" w:rsidRPr="00A7659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A7659B" w:rsidRDefault="007A6245" w:rsidP="00594292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guía basadas en voz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594292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A7659B" w:rsidRDefault="007A6245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 utilizados específicamente con múltiples vehículos para proporcionar información de ubicación (como sistemas de GPS y dispositivos para triangulación).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COBERTURA DE LA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se licencia, no se vende.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Al hacerlo, deberá ajustarse a las limitaciones técnicas del software que sólo permiten utilizarlo de determinadas formas.</w:t>
      </w:r>
    </w:p>
    <w:p w:rsidR="00626BED" w:rsidRPr="00A7659B" w:rsidRDefault="007A6245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No podrá: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publicar el software para hacer copias;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A7659B" w:rsidRDefault="007A6245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COPIA DE SEGURIDAD.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DOCUMENTACIÓN.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NO PARA REVENTA.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TERCEROS.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 el Licenciante o en nombre de éste únicamente como parte de la Solución Unificada.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A7659B" w:rsidRDefault="007A6245" w:rsidP="0030421D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CONTRATO COMPLETO.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30421D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A7659B" w:rsidRDefault="007A6245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EFECTOS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736449" w:rsidRPr="00A7659B">
        <w:rPr>
          <w:rFonts w:ascii="Tahoma" w:hAnsi="Tahoma" w:cs="Tahoma"/>
          <w:sz w:val="20"/>
          <w:lang w:val="es-ES_tradnl"/>
        </w:rPr>
        <w:t> </w:t>
      </w:r>
      <w:r w:rsidRPr="00A7659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NO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A7659B" w:rsidRDefault="007A6245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</w:p>
    <w:p w:rsidR="004F24FC" w:rsidRPr="00A7659B" w:rsidRDefault="007A6245" w:rsidP="00A01F2A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EN LA MÁXIMA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MEDIDA PERMITIDA POR LA LEGISLACIÓN APLICABLE, MICROSOFT NO SERÁ</w:t>
      </w:r>
      <w:r w:rsidR="00A01F2A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EN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ESTA LIMITACIÓN SERÁ</w:t>
      </w:r>
      <w:r w:rsidR="00736449" w:rsidRPr="00A7659B">
        <w:rPr>
          <w:rFonts w:ascii="Tahoma" w:hAnsi="Tahoma" w:cs="Tahoma"/>
          <w:b/>
          <w:sz w:val="20"/>
          <w:lang w:val="es-ES_tradnl"/>
        </w:rPr>
        <w:t xml:space="preserve"> APLICABLE AUNQUE ALGÚN RECURSO</w:t>
      </w:r>
      <w:r w:rsidRPr="00A7659B">
        <w:rPr>
          <w:rFonts w:ascii="Tahoma" w:hAnsi="Tahoma" w:cs="Tahoma"/>
          <w:b/>
          <w:sz w:val="20"/>
          <w:lang w:val="es-ES_tradnl"/>
        </w:rPr>
        <w:t xml:space="preserve"> NO CUMPLA SU PROPÓSITO PRINCIPAL.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A7659B" w:rsidRDefault="008F0C2E" w:rsidP="00736449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A7659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la</w:t>
      </w:r>
      <w:r w:rsidR="00736449" w:rsidRPr="00A7659B"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A7659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7A6245" w:rsidRPr="00A7659B">
        <w:rPr>
          <w:rFonts w:ascii="Tahoma" w:hAnsi="Tahoma" w:cs="Tahoma"/>
          <w:lang w:val="es-ES_tradnl"/>
        </w:rPr>
        <w:t xml:space="preserve"> </w:t>
      </w:r>
      <w:r w:rsidR="00C3043B" w:rsidRPr="00A7659B">
        <w:rPr>
          <w:rFonts w:ascii="Tahoma" w:hAnsi="Tahoma" w:cs="Tahoma"/>
          <w:b/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</w:t>
      </w:r>
      <w:r w:rsidR="00736449" w:rsidRPr="00A7659B">
        <w:rPr>
          <w:rFonts w:ascii="Tahoma" w:hAnsi="Tahoma" w:cs="Tahoma"/>
          <w:b/>
          <w:sz w:val="20"/>
          <w:lang w:val="es-ES"/>
        </w:rPr>
        <w:t> </w:t>
      </w:r>
      <w:r w:rsidR="00C3043B" w:rsidRPr="00A7659B">
        <w:rPr>
          <w:rFonts w:ascii="Tahoma" w:hAnsi="Tahoma" w:cs="Tahoma"/>
          <w:b/>
          <w:sz w:val="20"/>
          <w:lang w:val="es-ES"/>
        </w:rPr>
        <w:t>Australia.</w:t>
      </w:r>
    </w:p>
    <w:p w:rsidR="004F24FC" w:rsidRPr="00A7659B" w:rsidRDefault="008F0C2E" w:rsidP="00484B98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A7659B">
        <w:rPr>
          <w:sz w:val="20"/>
          <w:lang w:val="es-ES_tradnl"/>
        </w:rPr>
        <w:t xml:space="preserve">Si la Ley del Consumidor </w:t>
      </w:r>
      <w:r w:rsidR="009746E8" w:rsidRPr="00A7659B">
        <w:rPr>
          <w:sz w:val="20"/>
          <w:lang w:val="es-ES_tradnl"/>
        </w:rPr>
        <w:t>de</w:t>
      </w:r>
      <w:r w:rsidRPr="00A7659B">
        <w:rPr>
          <w:sz w:val="20"/>
          <w:lang w:val="es-ES_tradnl"/>
        </w:rPr>
        <w:t xml:space="preserve"> Australia se aplica a su compra, lo siguiente se aplica a usted: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="00484B98" w:rsidRPr="00A7659B">
        <w:rPr>
          <w:sz w:val="20"/>
          <w:lang w:val="es-ES_tradnl"/>
        </w:rPr>
        <w:t>nuestros productos tienen garantías que no se pueden excluir en virtud de la Ley del Consumidor de Australia (Australian Consumer Law).</w:t>
      </w:r>
      <w:r w:rsidR="004F24FC" w:rsidRPr="00A7659B">
        <w:rPr>
          <w:rFonts w:eastAsia="SimSun"/>
          <w:sz w:val="20"/>
          <w:szCs w:val="20"/>
          <w:lang w:val="es-ES_tradnl"/>
        </w:rPr>
        <w:t xml:space="preserve"> </w:t>
      </w:r>
      <w:r w:rsidRPr="00A7659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7A6245" w:rsidRPr="00A7659B">
        <w:rPr>
          <w:lang w:val="es-ES_tradnl"/>
        </w:rPr>
        <w:t xml:space="preserve"> </w:t>
      </w:r>
      <w:r w:rsidR="0088632D" w:rsidRPr="00A7659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6839AE" w:rsidRDefault="008B26E7" w:rsidP="004F24FC">
      <w:pPr>
        <w:spacing w:before="120" w:after="120" w:line="240" w:lineRule="auto"/>
        <w:ind w:left="360"/>
        <w:rPr>
          <w:rFonts w:ascii="Tahoma" w:eastAsia="Calibri" w:hAnsi="Tahoma" w:cs="Tahoma"/>
          <w:sz w:val="20"/>
          <w:szCs w:val="20"/>
          <w:lang w:val="es-ES_tradnl"/>
        </w:rPr>
      </w:pPr>
    </w:p>
    <w:sectPr w:rsidR="008B26E7" w:rsidRPr="006839AE" w:rsidSect="00723777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57267D" w:rsidTr="00D83FA4">
      <w:tc>
        <w:tcPr>
          <w:tcW w:w="5328" w:type="dxa"/>
        </w:tcPr>
        <w:p w:rsidR="004F24FC" w:rsidRPr="006839AE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6839AE" w:rsidRDefault="004F24FC" w:rsidP="0057267D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6839AE" w:rsidRPr="006839AE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6839AE" w:rsidRPr="006839AE">
            <w:rPr>
              <w:rFonts w:ascii="Tahoma" w:eastAsia="Calibri" w:hAnsi="Tahoma" w:cs="Tahoma"/>
              <w:noProof/>
              <w:sz w:val="19"/>
              <w:szCs w:val="19"/>
            </w:rPr>
            <w:t>1</w:t>
          </w:r>
          <w:r w:rsidR="00114364"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6839AE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20957" w:rsidRDefault="00120957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F03FC3" w:rsidRPr="00EA0B25" w:rsidRDefault="00F03FC3" w:rsidP="008F375D">
      <w:pPr>
        <w:pStyle w:val="FootnoteText"/>
        <w:rPr>
          <w:b/>
          <w:bCs/>
          <w:sz w:val="16"/>
          <w:szCs w:val="16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EA0B25">
        <w:rPr>
          <w:b/>
          <w:bCs/>
          <w:sz w:val="16"/>
          <w:szCs w:val="16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</w:t>
      </w:r>
      <w:r w:rsidR="00EA0B25">
        <w:rPr>
          <w:b/>
          <w:bCs/>
          <w:sz w:val="16"/>
          <w:szCs w:val="16"/>
          <w:lang w:val="es-ES_tradnl"/>
        </w:rPr>
        <w:t> </w:t>
      </w:r>
      <w:r w:rsidRPr="00EA0B25">
        <w:rPr>
          <w:b/>
          <w:bCs/>
          <w:sz w:val="16"/>
          <w:szCs w:val="16"/>
          <w:lang w:val="es-ES_tradnl"/>
        </w:rPr>
        <w:t>“Standard Edition”. Por ejemplo, si el software licenciado es Microsoft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EA0B25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MapPoint</w:t>
      </w:r>
      <w:r w:rsidR="008F375D"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F03FC3" w:rsidRPr="00097E3F" w:rsidRDefault="00F03FC3" w:rsidP="0061419A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097E3F">
        <w:rPr>
          <w:b/>
          <w:bCs/>
          <w:sz w:val="16"/>
          <w:szCs w:val="16"/>
          <w:lang w:val="it-IT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</w:t>
      </w:r>
      <w:r w:rsidR="009D711E">
        <w:rPr>
          <w:b/>
          <w:bCs/>
          <w:sz w:val="16"/>
          <w:szCs w:val="16"/>
          <w:lang w:val="es-ES_tradnl"/>
        </w:rPr>
        <w:t xml:space="preserve"> </w:t>
      </w:r>
      <w:r w:rsidRPr="00EA0B25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72A47E6A"/>
    <w:lvl w:ilvl="0" w:tplc="2E1EAA8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9CA86DBE"/>
    <w:lvl w:ilvl="0" w:tplc="781EA1C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35689F2"/>
    <w:lvl w:ilvl="0" w:tplc="A1386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227C6216"/>
    <w:lvl w:ilvl="0" w:tplc="3ED4B64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EB12BBCA"/>
    <w:lvl w:ilvl="0" w:tplc="BBB0D4B8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doNotTrackMoves/>
  <w:documentProtection w:edit="forms" w:enforcement="1" w:cryptProviderType="rsaFull" w:cryptAlgorithmClass="hash" w:cryptAlgorithmType="typeAny" w:cryptAlgorithmSid="4" w:cryptSpinCount="100000" w:hash="LaUYH/heUBuyR0sRkvCVm5RmvXU=" w:salt="eGjZXo58vc0DwXZxE3enk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048B0"/>
    <w:rsid w:val="00007F25"/>
    <w:rsid w:val="00037290"/>
    <w:rsid w:val="00094D89"/>
    <w:rsid w:val="00097E3F"/>
    <w:rsid w:val="000C7FE7"/>
    <w:rsid w:val="00114364"/>
    <w:rsid w:val="00120957"/>
    <w:rsid w:val="00155E2E"/>
    <w:rsid w:val="001E27A2"/>
    <w:rsid w:val="001E7BDA"/>
    <w:rsid w:val="002219D2"/>
    <w:rsid w:val="00224DBE"/>
    <w:rsid w:val="00234796"/>
    <w:rsid w:val="00263BA0"/>
    <w:rsid w:val="002B0B49"/>
    <w:rsid w:val="002B2A9F"/>
    <w:rsid w:val="002F5F9A"/>
    <w:rsid w:val="0030421D"/>
    <w:rsid w:val="00307F07"/>
    <w:rsid w:val="003178AF"/>
    <w:rsid w:val="00324C67"/>
    <w:rsid w:val="00387064"/>
    <w:rsid w:val="003D743E"/>
    <w:rsid w:val="00470A4D"/>
    <w:rsid w:val="00477C74"/>
    <w:rsid w:val="00484B98"/>
    <w:rsid w:val="00487892"/>
    <w:rsid w:val="004D0B39"/>
    <w:rsid w:val="004F24FC"/>
    <w:rsid w:val="00541E0C"/>
    <w:rsid w:val="0057267D"/>
    <w:rsid w:val="00594292"/>
    <w:rsid w:val="005C546D"/>
    <w:rsid w:val="0061419A"/>
    <w:rsid w:val="00626BED"/>
    <w:rsid w:val="00641EBF"/>
    <w:rsid w:val="006457AF"/>
    <w:rsid w:val="00654402"/>
    <w:rsid w:val="0068201D"/>
    <w:rsid w:val="006839AE"/>
    <w:rsid w:val="00693C5E"/>
    <w:rsid w:val="006E7B22"/>
    <w:rsid w:val="007011E9"/>
    <w:rsid w:val="00723777"/>
    <w:rsid w:val="0073277B"/>
    <w:rsid w:val="00736449"/>
    <w:rsid w:val="00771F37"/>
    <w:rsid w:val="00787182"/>
    <w:rsid w:val="007933FC"/>
    <w:rsid w:val="007A6245"/>
    <w:rsid w:val="007A652C"/>
    <w:rsid w:val="007E5C98"/>
    <w:rsid w:val="00811CA3"/>
    <w:rsid w:val="00852568"/>
    <w:rsid w:val="0088632D"/>
    <w:rsid w:val="008B26E7"/>
    <w:rsid w:val="008B592B"/>
    <w:rsid w:val="008C52FE"/>
    <w:rsid w:val="008F0C2E"/>
    <w:rsid w:val="008F375D"/>
    <w:rsid w:val="009043A7"/>
    <w:rsid w:val="00940443"/>
    <w:rsid w:val="009437FF"/>
    <w:rsid w:val="0095457A"/>
    <w:rsid w:val="009739C5"/>
    <w:rsid w:val="009746E8"/>
    <w:rsid w:val="009867FC"/>
    <w:rsid w:val="009C7E97"/>
    <w:rsid w:val="009D711E"/>
    <w:rsid w:val="009E018A"/>
    <w:rsid w:val="00A01F2A"/>
    <w:rsid w:val="00A10B9E"/>
    <w:rsid w:val="00A36857"/>
    <w:rsid w:val="00A7659B"/>
    <w:rsid w:val="00B150FB"/>
    <w:rsid w:val="00B33790"/>
    <w:rsid w:val="00B74A77"/>
    <w:rsid w:val="00BA4086"/>
    <w:rsid w:val="00BB3845"/>
    <w:rsid w:val="00C3043B"/>
    <w:rsid w:val="00C85E92"/>
    <w:rsid w:val="00CC1D52"/>
    <w:rsid w:val="00D04325"/>
    <w:rsid w:val="00D13BEE"/>
    <w:rsid w:val="00D351A1"/>
    <w:rsid w:val="00D46CFA"/>
    <w:rsid w:val="00D56A26"/>
    <w:rsid w:val="00D6187A"/>
    <w:rsid w:val="00D83FA4"/>
    <w:rsid w:val="00DD0398"/>
    <w:rsid w:val="00DF5CB3"/>
    <w:rsid w:val="00E13F89"/>
    <w:rsid w:val="00EA0B25"/>
    <w:rsid w:val="00EA4635"/>
    <w:rsid w:val="00F03FC3"/>
    <w:rsid w:val="00F1076D"/>
    <w:rsid w:val="00FA7684"/>
    <w:rsid w:val="00FC67E0"/>
    <w:rsid w:val="00FF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693C5E"/>
    <w:rPr>
      <w:rFonts w:cs="Times New Roman"/>
    </w:rPr>
  </w:style>
  <w:style w:type="character" w:customStyle="1" w:styleId="Black">
    <w:name w:val="Black"/>
    <w:rsid w:val="00693C5E"/>
    <w:rPr>
      <w:rFonts w:cs="Times New Roman"/>
      <w:color w:val="000000"/>
    </w:rPr>
  </w:style>
  <w:style w:type="character" w:customStyle="1" w:styleId="Blue">
    <w:name w:val="Blue"/>
    <w:rsid w:val="00693C5E"/>
    <w:rPr>
      <w:rFonts w:cs="Times New Roman"/>
      <w:color w:val="0000FF"/>
    </w:rPr>
  </w:style>
  <w:style w:type="character" w:customStyle="1" w:styleId="Cyan">
    <w:name w:val="Cyan"/>
    <w:rsid w:val="00693C5E"/>
    <w:rPr>
      <w:rFonts w:cs="Times New Roman"/>
      <w:color w:val="00FFFF"/>
    </w:rPr>
  </w:style>
  <w:style w:type="character" w:customStyle="1" w:styleId="DkBlue">
    <w:name w:val="DkBlue"/>
    <w:rsid w:val="00693C5E"/>
    <w:rPr>
      <w:rFonts w:cs="Times New Roman"/>
      <w:color w:val="000080"/>
    </w:rPr>
  </w:style>
  <w:style w:type="character" w:customStyle="1" w:styleId="DkCyan">
    <w:name w:val="DkCyan"/>
    <w:rsid w:val="00693C5E"/>
    <w:rPr>
      <w:rFonts w:cs="Times New Roman"/>
      <w:color w:val="008080"/>
    </w:rPr>
  </w:style>
  <w:style w:type="character" w:customStyle="1" w:styleId="DkGray">
    <w:name w:val="DkGray"/>
    <w:rsid w:val="00693C5E"/>
    <w:rPr>
      <w:rFonts w:cs="Times New Roman"/>
      <w:color w:val="808080"/>
    </w:rPr>
  </w:style>
  <w:style w:type="character" w:customStyle="1" w:styleId="DkGreen">
    <w:name w:val="DkGreen"/>
    <w:rsid w:val="00693C5E"/>
    <w:rPr>
      <w:rFonts w:cs="Times New Roman"/>
      <w:color w:val="008000"/>
    </w:rPr>
  </w:style>
  <w:style w:type="character" w:customStyle="1" w:styleId="DkMagenta">
    <w:name w:val="DkMagenta"/>
    <w:rsid w:val="00693C5E"/>
    <w:rPr>
      <w:rFonts w:cs="Times New Roman"/>
      <w:color w:val="800080"/>
    </w:rPr>
  </w:style>
  <w:style w:type="character" w:customStyle="1" w:styleId="DkRed">
    <w:name w:val="DkRed"/>
    <w:rsid w:val="00693C5E"/>
    <w:rPr>
      <w:rFonts w:cs="Times New Roman"/>
      <w:color w:val="800000"/>
    </w:rPr>
  </w:style>
  <w:style w:type="character" w:customStyle="1" w:styleId="DkYellow">
    <w:name w:val="DkYellow"/>
    <w:rsid w:val="00693C5E"/>
    <w:rPr>
      <w:rFonts w:cs="Times New Roman"/>
      <w:color w:val="808000"/>
    </w:rPr>
  </w:style>
  <w:style w:type="character" w:customStyle="1" w:styleId="Green">
    <w:name w:val="Green"/>
    <w:rsid w:val="00693C5E"/>
    <w:rPr>
      <w:rFonts w:cs="Times New Roman"/>
      <w:color w:val="00FF00"/>
    </w:rPr>
  </w:style>
  <w:style w:type="character" w:customStyle="1" w:styleId="LBTjump">
    <w:name w:val="LBTjump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rsid w:val="00693C5E"/>
    <w:rPr>
      <w:rFonts w:cs="Times New Roman"/>
    </w:rPr>
  </w:style>
  <w:style w:type="character" w:customStyle="1" w:styleId="LockTooLong">
    <w:name w:val="LockTooLong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rsid w:val="00693C5E"/>
    <w:rPr>
      <w:rFonts w:cs="Times New Roman"/>
      <w:color w:val="C0C0C0"/>
    </w:rPr>
  </w:style>
  <w:style w:type="character" w:customStyle="1" w:styleId="Magenta">
    <w:name w:val="Magenta"/>
    <w:rsid w:val="00693C5E"/>
    <w:rPr>
      <w:rFonts w:cs="Times New Roman"/>
      <w:color w:val="FF00FF"/>
    </w:rPr>
  </w:style>
  <w:style w:type="character" w:customStyle="1" w:styleId="NotTranslatable">
    <w:name w:val="NotTranslatable"/>
    <w:rsid w:val="00693C5E"/>
    <w:rPr>
      <w:rFonts w:cs="Times New Roman"/>
      <w:vanish/>
      <w:color w:val="C0C0C0"/>
    </w:rPr>
  </w:style>
  <w:style w:type="character" w:customStyle="1" w:styleId="Red">
    <w:name w:val="Red"/>
    <w:rsid w:val="00693C5E"/>
    <w:rPr>
      <w:rFonts w:cs="Times New Roman"/>
      <w:color w:val="FF0000"/>
    </w:rPr>
  </w:style>
  <w:style w:type="character" w:customStyle="1" w:styleId="tw4Trad">
    <w:name w:val="tw4Trad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693C5E"/>
    <w:rPr>
      <w:rFonts w:cs="Times New Roman"/>
    </w:rPr>
  </w:style>
  <w:style w:type="character" w:customStyle="1" w:styleId="Yellow">
    <w:name w:val="Yellow"/>
    <w:rsid w:val="00693C5E"/>
    <w:rPr>
      <w:rFonts w:cs="Times New Roman"/>
      <w:color w:val="FFFF00"/>
    </w:rPr>
  </w:style>
  <w:style w:type="character" w:styleId="Strong">
    <w:name w:val="Strong"/>
    <w:uiPriority w:val="99"/>
    <w:qFormat/>
    <w:rsid w:val="008F0C2E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064"/>
    <w:pPr>
      <w:spacing w:after="200" w:line="276" w:lineRule="auto"/>
    </w:pPr>
    <w:rPr>
      <w:rFonts w:cs="Latha"/>
      <w:sz w:val="22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4F24FC"/>
    <w:pPr>
      <w:numPr>
        <w:numId w:val="3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numPr>
        <w:ilvl w:val="1"/>
        <w:numId w:val="3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numPr>
        <w:ilvl w:val="2"/>
        <w:numId w:val="3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numPr>
        <w:ilvl w:val="3"/>
        <w:numId w:val="3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numPr>
        <w:ilvl w:val="4"/>
        <w:numId w:val="3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numPr>
        <w:ilvl w:val="5"/>
        <w:numId w:val="3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numPr>
        <w:ilvl w:val="6"/>
        <w:numId w:val="3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numPr>
        <w:ilvl w:val="7"/>
        <w:numId w:val="3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numPr>
        <w:ilvl w:val="8"/>
        <w:numId w:val="3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basedOn w:val="DefaultParagraphFont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  <w:lang w:val="x-none" w:eastAsia="x-none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basedOn w:val="DefaultParagraphFont"/>
    <w:uiPriority w:val="99"/>
    <w:rsid w:val="004F24FC"/>
    <w:rPr>
      <w:rFonts w:cs="Times New Roman"/>
    </w:rPr>
  </w:style>
  <w:style w:type="character" w:customStyle="1" w:styleId="All">
    <w:name w:val="All"/>
    <w:basedOn w:val="DefaultParagraphFont"/>
    <w:rsid w:val="00693C5E"/>
    <w:rPr>
      <w:rFonts w:cs="Times New Roman"/>
    </w:rPr>
  </w:style>
  <w:style w:type="character" w:customStyle="1" w:styleId="Black">
    <w:name w:val="Black"/>
    <w:basedOn w:val="DefaultParagraphFont"/>
    <w:rsid w:val="00693C5E"/>
    <w:rPr>
      <w:rFonts w:cs="Times New Roman"/>
      <w:color w:val="000000"/>
    </w:rPr>
  </w:style>
  <w:style w:type="character" w:customStyle="1" w:styleId="Blue">
    <w:name w:val="Blue"/>
    <w:basedOn w:val="DefaultParagraphFont"/>
    <w:rsid w:val="00693C5E"/>
    <w:rPr>
      <w:rFonts w:cs="Times New Roman"/>
      <w:color w:val="0000FF"/>
    </w:rPr>
  </w:style>
  <w:style w:type="character" w:customStyle="1" w:styleId="Cyan">
    <w:name w:val="Cyan"/>
    <w:basedOn w:val="DefaultParagraphFont"/>
    <w:rsid w:val="00693C5E"/>
    <w:rPr>
      <w:rFonts w:cs="Times New Roman"/>
      <w:color w:val="00FFFF"/>
    </w:rPr>
  </w:style>
  <w:style w:type="character" w:customStyle="1" w:styleId="DkBlue">
    <w:name w:val="DkBlue"/>
    <w:basedOn w:val="DefaultParagraphFont"/>
    <w:rsid w:val="00693C5E"/>
    <w:rPr>
      <w:rFonts w:cs="Times New Roman"/>
      <w:color w:val="000080"/>
    </w:rPr>
  </w:style>
  <w:style w:type="character" w:customStyle="1" w:styleId="DkCyan">
    <w:name w:val="DkCyan"/>
    <w:basedOn w:val="DefaultParagraphFont"/>
    <w:rsid w:val="00693C5E"/>
    <w:rPr>
      <w:rFonts w:cs="Times New Roman"/>
      <w:color w:val="008080"/>
    </w:rPr>
  </w:style>
  <w:style w:type="character" w:customStyle="1" w:styleId="DkGray">
    <w:name w:val="DkGray"/>
    <w:basedOn w:val="DefaultParagraphFont"/>
    <w:rsid w:val="00693C5E"/>
    <w:rPr>
      <w:rFonts w:cs="Times New Roman"/>
      <w:color w:val="808080"/>
    </w:rPr>
  </w:style>
  <w:style w:type="character" w:customStyle="1" w:styleId="DkGreen">
    <w:name w:val="DkGreen"/>
    <w:basedOn w:val="DefaultParagraphFont"/>
    <w:rsid w:val="00693C5E"/>
    <w:rPr>
      <w:rFonts w:cs="Times New Roman"/>
      <w:color w:val="008000"/>
    </w:rPr>
  </w:style>
  <w:style w:type="character" w:customStyle="1" w:styleId="DkMagenta">
    <w:name w:val="DkMagenta"/>
    <w:basedOn w:val="DefaultParagraphFont"/>
    <w:rsid w:val="00693C5E"/>
    <w:rPr>
      <w:rFonts w:cs="Times New Roman"/>
      <w:color w:val="800080"/>
    </w:rPr>
  </w:style>
  <w:style w:type="character" w:customStyle="1" w:styleId="DkRed">
    <w:name w:val="DkRed"/>
    <w:basedOn w:val="DefaultParagraphFont"/>
    <w:rsid w:val="00693C5E"/>
    <w:rPr>
      <w:rFonts w:cs="Times New Roman"/>
      <w:color w:val="800000"/>
    </w:rPr>
  </w:style>
  <w:style w:type="character" w:customStyle="1" w:styleId="DkYellow">
    <w:name w:val="DkYellow"/>
    <w:basedOn w:val="DefaultParagraphFont"/>
    <w:rsid w:val="00693C5E"/>
    <w:rPr>
      <w:rFonts w:cs="Times New Roman"/>
      <w:color w:val="808000"/>
    </w:rPr>
  </w:style>
  <w:style w:type="character" w:customStyle="1" w:styleId="Green">
    <w:name w:val="Green"/>
    <w:basedOn w:val="DefaultParagraphFont"/>
    <w:rsid w:val="00693C5E"/>
    <w:rPr>
      <w:rFonts w:cs="Times New Roman"/>
      <w:color w:val="00FF00"/>
    </w:rPr>
  </w:style>
  <w:style w:type="character" w:customStyle="1" w:styleId="LBTjump">
    <w:name w:val="LBTjump"/>
    <w:basedOn w:val="DefaultParagraphFont"/>
    <w:rsid w:val="00693C5E"/>
    <w:rPr>
      <w:rFonts w:cs="Times New Roman"/>
      <w:color w:val="008000"/>
      <w:u w:val="double"/>
    </w:rPr>
  </w:style>
  <w:style w:type="character" w:customStyle="1" w:styleId="LBTpopup">
    <w:name w:val="LBTpopup"/>
    <w:basedOn w:val="DefaultParagraphFont"/>
    <w:rsid w:val="00693C5E"/>
    <w:rPr>
      <w:rFonts w:cs="Times New Roman"/>
      <w:color w:val="008000"/>
      <w:u w:val="dotted"/>
    </w:rPr>
  </w:style>
  <w:style w:type="character" w:customStyle="1" w:styleId="LockField">
    <w:name w:val="LockField"/>
    <w:basedOn w:val="DefaultParagraphFont"/>
    <w:rsid w:val="00693C5E"/>
    <w:rPr>
      <w:rFonts w:cs="Times New Roman"/>
    </w:rPr>
  </w:style>
  <w:style w:type="character" w:customStyle="1" w:styleId="LockTooLong">
    <w:name w:val="LockTooLong"/>
    <w:basedOn w:val="DefaultParagraphFont"/>
    <w:rsid w:val="00693C5E"/>
    <w:rPr>
      <w:rFonts w:cs="Times New Roman"/>
      <w:color w:val="FF0000"/>
    </w:rPr>
  </w:style>
  <w:style w:type="character" w:customStyle="1" w:styleId="LogoportDoNotTranslate">
    <w:name w:val="LogoportDoNotTranslate"/>
    <w:rsid w:val="00693C5E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693C5E"/>
    <w:rPr>
      <w:rFonts w:ascii="Courier New" w:hAnsi="Courier New"/>
      <w:noProof/>
      <w:color w:val="FF0000"/>
    </w:rPr>
  </w:style>
  <w:style w:type="character" w:customStyle="1" w:styleId="LtGray">
    <w:name w:val="LtGray"/>
    <w:basedOn w:val="DefaultParagraphFont"/>
    <w:rsid w:val="00693C5E"/>
    <w:rPr>
      <w:rFonts w:cs="Times New Roman"/>
      <w:color w:val="C0C0C0"/>
    </w:rPr>
  </w:style>
  <w:style w:type="character" w:customStyle="1" w:styleId="Magenta">
    <w:name w:val="Magenta"/>
    <w:basedOn w:val="DefaultParagraphFont"/>
    <w:rsid w:val="00693C5E"/>
    <w:rPr>
      <w:rFonts w:cs="Times New Roman"/>
      <w:color w:val="FF00FF"/>
    </w:rPr>
  </w:style>
  <w:style w:type="character" w:customStyle="1" w:styleId="NotTranslatable">
    <w:name w:val="NotTranslatable"/>
    <w:basedOn w:val="DefaultParagraphFont"/>
    <w:rsid w:val="00693C5E"/>
    <w:rPr>
      <w:rFonts w:cs="Times New Roman"/>
      <w:vanish/>
      <w:color w:val="C0C0C0"/>
    </w:rPr>
  </w:style>
  <w:style w:type="character" w:customStyle="1" w:styleId="Red">
    <w:name w:val="Red"/>
    <w:basedOn w:val="DefaultParagraphFont"/>
    <w:rsid w:val="00693C5E"/>
    <w:rPr>
      <w:rFonts w:cs="Times New Roman"/>
      <w:color w:val="FF0000"/>
    </w:rPr>
  </w:style>
  <w:style w:type="character" w:customStyle="1" w:styleId="tw4Trad">
    <w:name w:val="tw4Trad"/>
    <w:basedOn w:val="DefaultParagraphFont"/>
    <w:rsid w:val="00693C5E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basedOn w:val="DefaultParagraphFont"/>
    <w:rsid w:val="00693C5E"/>
    <w:rPr>
      <w:rFonts w:cs="Times New Roman"/>
    </w:rPr>
  </w:style>
  <w:style w:type="character" w:customStyle="1" w:styleId="Yellow">
    <w:name w:val="Yellow"/>
    <w:basedOn w:val="DefaultParagraphFont"/>
    <w:rsid w:val="00693C5E"/>
    <w:rPr>
      <w:rFonts w:cs="Times New Roman"/>
      <w:color w:val="FFFF00"/>
    </w:rPr>
  </w:style>
  <w:style w:type="character" w:styleId="Strong">
    <w:name w:val="Strong"/>
    <w:basedOn w:val="DefaultParagraphFont"/>
    <w:uiPriority w:val="99"/>
    <w:qFormat/>
    <w:rsid w:val="008F0C2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53431-43AA-4A3D-8D5F-3EA70C337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Reyes</dc:creator>
  <cp:keywords/>
  <dc:description/>
  <cp:lastModifiedBy>Justin Kellogg (LCA)</cp:lastModifiedBy>
  <cp:revision>31</cp:revision>
  <dcterms:created xsi:type="dcterms:W3CDTF">2012-07-03T07:08:00Z</dcterms:created>
  <dcterms:modified xsi:type="dcterms:W3CDTF">2012-10-02T05:11:00Z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